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3FD93E" w14:textId="04606143" w:rsidR="005764B7" w:rsidRPr="00117E8E" w:rsidRDefault="005764B7" w:rsidP="00117E8E">
      <w:pPr>
        <w:tabs>
          <w:tab w:val="left" w:pos="3662"/>
          <w:tab w:val="left" w:pos="4745"/>
        </w:tabs>
        <w:spacing w:line="360" w:lineRule="auto"/>
        <w:ind w:left="720" w:firstLine="720"/>
        <w:rPr>
          <w:rFonts w:ascii="Tahoma" w:hAnsi="Tahoma" w:cs="Tahoma"/>
          <w:b/>
          <w:sz w:val="24"/>
          <w:szCs w:val="24"/>
        </w:rPr>
      </w:pPr>
      <w:r w:rsidRPr="00117E8E">
        <w:rPr>
          <w:rFonts w:ascii="Tahoma" w:hAnsi="Tahoma" w:cs="Tahoma"/>
          <w:b/>
          <w:sz w:val="24"/>
          <w:szCs w:val="24"/>
        </w:rPr>
        <w:tab/>
      </w:r>
      <w:r w:rsidRPr="00117E8E">
        <w:rPr>
          <w:rFonts w:ascii="Tahoma" w:hAnsi="Tahoma" w:cs="Tahoma"/>
          <w:b/>
          <w:noProof/>
          <w:sz w:val="24"/>
          <w:szCs w:val="24"/>
        </w:rPr>
        <w:drawing>
          <wp:inline distT="0" distB="0" distL="0" distR="0" wp14:anchorId="6BC86BD3" wp14:editId="080F42A8">
            <wp:extent cx="1193074" cy="939040"/>
            <wp:effectExtent l="0" t="0" r="762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34592" cy="971718"/>
                    </a:xfrm>
                    <a:prstGeom prst="rect">
                      <a:avLst/>
                    </a:prstGeom>
                    <a:noFill/>
                  </pic:spPr>
                </pic:pic>
              </a:graphicData>
            </a:graphic>
          </wp:inline>
        </w:drawing>
      </w:r>
      <w:r w:rsidRPr="00117E8E">
        <w:rPr>
          <w:rFonts w:ascii="Tahoma" w:hAnsi="Tahoma" w:cs="Tahoma"/>
          <w:b/>
          <w:sz w:val="24"/>
          <w:szCs w:val="24"/>
        </w:rPr>
        <w:tab/>
      </w:r>
    </w:p>
    <w:p w14:paraId="00000001" w14:textId="46FA4E1A" w:rsidR="00C972D9" w:rsidRPr="00117E8E" w:rsidRDefault="00A07DC2" w:rsidP="00117E8E">
      <w:pPr>
        <w:spacing w:line="360" w:lineRule="auto"/>
        <w:ind w:left="720" w:hanging="450"/>
        <w:jc w:val="center"/>
        <w:rPr>
          <w:rFonts w:ascii="Tahoma" w:hAnsi="Tahoma" w:cs="Tahoma"/>
          <w:b/>
          <w:sz w:val="30"/>
          <w:szCs w:val="24"/>
        </w:rPr>
      </w:pPr>
      <w:r w:rsidRPr="00117E8E">
        <w:rPr>
          <w:rFonts w:ascii="Tahoma" w:hAnsi="Tahoma" w:cs="Tahoma"/>
          <w:b/>
          <w:sz w:val="30"/>
          <w:szCs w:val="24"/>
        </w:rPr>
        <w:t>WELCOME REMARKS BY THE NATIONAL LIBRARIAN</w:t>
      </w:r>
      <w:r w:rsidR="00DD4C01">
        <w:rPr>
          <w:rFonts w:ascii="Tahoma" w:hAnsi="Tahoma" w:cs="Tahoma"/>
          <w:b/>
          <w:sz w:val="30"/>
          <w:szCs w:val="24"/>
        </w:rPr>
        <w:t xml:space="preserve"> ON THE SENSITIZATION WORKSHOP </w:t>
      </w:r>
      <w:r w:rsidR="009E1D59">
        <w:rPr>
          <w:rFonts w:ascii="Tahoma" w:hAnsi="Tahoma" w:cs="Tahoma"/>
          <w:b/>
          <w:sz w:val="30"/>
          <w:szCs w:val="24"/>
        </w:rPr>
        <w:t xml:space="preserve">OF NIGERIAN COPYRIGHT COMMISSION(NCC) </w:t>
      </w:r>
      <w:r w:rsidR="00DD4C01">
        <w:rPr>
          <w:rFonts w:ascii="Tahoma" w:hAnsi="Tahoma" w:cs="Tahoma"/>
          <w:b/>
          <w:sz w:val="30"/>
          <w:szCs w:val="24"/>
        </w:rPr>
        <w:t xml:space="preserve">HELD AT THE BOARDROOM </w:t>
      </w:r>
      <w:r w:rsidR="009E1D59">
        <w:rPr>
          <w:rFonts w:ascii="Tahoma" w:hAnsi="Tahoma" w:cs="Tahoma"/>
          <w:b/>
          <w:sz w:val="30"/>
          <w:szCs w:val="24"/>
        </w:rPr>
        <w:t xml:space="preserve">OF </w:t>
      </w:r>
      <w:bookmarkStart w:id="0" w:name="_GoBack"/>
      <w:bookmarkEnd w:id="0"/>
      <w:r w:rsidR="00DD4C01">
        <w:rPr>
          <w:rFonts w:ascii="Tahoma" w:hAnsi="Tahoma" w:cs="Tahoma"/>
          <w:b/>
          <w:sz w:val="30"/>
          <w:szCs w:val="24"/>
        </w:rPr>
        <w:t>NLN ON 29</w:t>
      </w:r>
      <w:r w:rsidR="00DD4C01" w:rsidRPr="00DD4C01">
        <w:rPr>
          <w:rFonts w:ascii="Tahoma" w:hAnsi="Tahoma" w:cs="Tahoma"/>
          <w:b/>
          <w:sz w:val="30"/>
          <w:szCs w:val="24"/>
          <w:vertAlign w:val="superscript"/>
        </w:rPr>
        <w:t>TH</w:t>
      </w:r>
      <w:r w:rsidR="00DD4C01">
        <w:rPr>
          <w:rFonts w:ascii="Tahoma" w:hAnsi="Tahoma" w:cs="Tahoma"/>
          <w:b/>
          <w:sz w:val="30"/>
          <w:szCs w:val="24"/>
        </w:rPr>
        <w:t xml:space="preserve"> SEPTEMBER 2022.</w:t>
      </w:r>
    </w:p>
    <w:p w14:paraId="00000002" w14:textId="7BB00D26" w:rsidR="00C972D9" w:rsidRPr="00117E8E" w:rsidRDefault="00A07DC2" w:rsidP="00117E8E">
      <w:pPr>
        <w:spacing w:line="360" w:lineRule="auto"/>
        <w:jc w:val="both"/>
        <w:rPr>
          <w:rFonts w:ascii="Comic Sans MS" w:hAnsi="Comic Sans MS" w:cs="Tahoma"/>
          <w:sz w:val="24"/>
          <w:szCs w:val="24"/>
        </w:rPr>
      </w:pPr>
      <w:r w:rsidRPr="00117E8E">
        <w:rPr>
          <w:rFonts w:ascii="Comic Sans MS" w:hAnsi="Comic Sans MS" w:cs="Tahoma"/>
          <w:sz w:val="24"/>
          <w:szCs w:val="24"/>
        </w:rPr>
        <w:t xml:space="preserve">On behalf of the Management and staff of the National Library of Nigeria (NLN), I welcome you to this Copyright Sensitization Workshop. Not long ago I paid a visit to the Nigeria Copyright Commission (NCC) and the outcome of that meeting is what we are seeing today. They graciously agreed to come and update our level of copyright education and awareness especially as a new copyright law is almost out for public use. Therefore I am truly </w:t>
      </w:r>
      <w:r w:rsidR="00DD4C01" w:rsidRPr="00117E8E">
        <w:rPr>
          <w:rFonts w:ascii="Comic Sans MS" w:hAnsi="Comic Sans MS" w:cs="Tahoma"/>
          <w:sz w:val="24"/>
          <w:szCs w:val="24"/>
        </w:rPr>
        <w:t>honored</w:t>
      </w:r>
      <w:r w:rsidRPr="00117E8E">
        <w:rPr>
          <w:rFonts w:ascii="Comic Sans MS" w:hAnsi="Comic Sans MS" w:cs="Tahoma"/>
          <w:sz w:val="24"/>
          <w:szCs w:val="24"/>
        </w:rPr>
        <w:t xml:space="preserve"> and delighted to host the NCC experts.</w:t>
      </w:r>
    </w:p>
    <w:p w14:paraId="00000003" w14:textId="77777777" w:rsidR="00C972D9" w:rsidRPr="00117E8E" w:rsidRDefault="00A07DC2" w:rsidP="00117E8E">
      <w:pPr>
        <w:spacing w:line="360" w:lineRule="auto"/>
        <w:jc w:val="both"/>
        <w:rPr>
          <w:rFonts w:ascii="Comic Sans MS" w:hAnsi="Comic Sans MS" w:cs="Tahoma"/>
          <w:sz w:val="24"/>
          <w:szCs w:val="24"/>
        </w:rPr>
      </w:pPr>
      <w:r w:rsidRPr="00117E8E">
        <w:rPr>
          <w:rFonts w:ascii="Comic Sans MS" w:hAnsi="Comic Sans MS" w:cs="Tahoma"/>
          <w:sz w:val="24"/>
          <w:szCs w:val="24"/>
        </w:rPr>
        <w:t xml:space="preserve">As librarians, we have a professional responsibility to provide services within legal and ethical framework which include the intellectual property rules.  It is pertinent that we strike a balance between our desires as librarians to support the needs of patrons to gain access to works, information and ideas with copyright in them while not forgetting the economic rights of copyright owners on their intellectual properties.  </w:t>
      </w:r>
    </w:p>
    <w:p w14:paraId="00000004" w14:textId="16DCCD5B" w:rsidR="00C972D9" w:rsidRPr="00117E8E" w:rsidRDefault="00A07DC2" w:rsidP="00117E8E">
      <w:pPr>
        <w:spacing w:line="360" w:lineRule="auto"/>
        <w:jc w:val="both"/>
        <w:rPr>
          <w:rFonts w:ascii="Comic Sans MS" w:hAnsi="Comic Sans MS" w:cs="Tahoma"/>
          <w:sz w:val="24"/>
          <w:szCs w:val="24"/>
        </w:rPr>
      </w:pPr>
      <w:r w:rsidRPr="00117E8E">
        <w:rPr>
          <w:rFonts w:ascii="Comic Sans MS" w:hAnsi="Comic Sans MS" w:cs="Tahoma"/>
          <w:sz w:val="24"/>
          <w:szCs w:val="24"/>
        </w:rPr>
        <w:t xml:space="preserve">In this era of open licensing, open access, open education resources, it is very important we are informed and are armed to address copyright matters as the needs arises. I know some of us are somewhat familiar with copy right issues, this workshop will however strengthen our copyright capacity so that we are in a better position to </w:t>
      </w:r>
      <w:r w:rsidR="008A7CC7" w:rsidRPr="00117E8E">
        <w:rPr>
          <w:rFonts w:ascii="Comic Sans MS" w:hAnsi="Comic Sans MS" w:cs="Tahoma"/>
          <w:sz w:val="24"/>
          <w:szCs w:val="24"/>
        </w:rPr>
        <w:t>advice</w:t>
      </w:r>
      <w:r w:rsidRPr="00117E8E">
        <w:rPr>
          <w:rFonts w:ascii="Comic Sans MS" w:hAnsi="Comic Sans MS" w:cs="Tahoma"/>
          <w:sz w:val="24"/>
          <w:szCs w:val="24"/>
        </w:rPr>
        <w:t xml:space="preserve"> patrons and also determine local policy.</w:t>
      </w:r>
    </w:p>
    <w:p w14:paraId="00000005" w14:textId="33B22E78" w:rsidR="00C972D9" w:rsidRPr="00117E8E" w:rsidRDefault="00A07DC2" w:rsidP="00117E8E">
      <w:pPr>
        <w:spacing w:line="360" w:lineRule="auto"/>
        <w:jc w:val="both"/>
        <w:rPr>
          <w:rFonts w:ascii="Comic Sans MS" w:hAnsi="Comic Sans MS" w:cs="Tahoma"/>
          <w:sz w:val="24"/>
          <w:szCs w:val="24"/>
        </w:rPr>
      </w:pPr>
      <w:r w:rsidRPr="00117E8E">
        <w:rPr>
          <w:rFonts w:ascii="Comic Sans MS" w:hAnsi="Comic Sans MS" w:cs="Tahoma"/>
          <w:sz w:val="24"/>
          <w:szCs w:val="24"/>
        </w:rPr>
        <w:lastRenderedPageBreak/>
        <w:t xml:space="preserve">NLN like other libraries is evolving towards the online environment with the provision of digital contents and this is in line with one of my eight-point agenda i.e. </w:t>
      </w:r>
      <w:r w:rsidRPr="00117E8E">
        <w:rPr>
          <w:rFonts w:ascii="Comic Sans MS" w:hAnsi="Comic Sans MS" w:cs="Tahoma"/>
          <w:b/>
          <w:sz w:val="24"/>
          <w:szCs w:val="24"/>
        </w:rPr>
        <w:t>the creation of National Repository of Nigeria</w:t>
      </w:r>
      <w:r w:rsidRPr="00117E8E">
        <w:rPr>
          <w:rFonts w:ascii="Comic Sans MS" w:hAnsi="Comic Sans MS" w:cs="Tahoma"/>
          <w:sz w:val="24"/>
          <w:szCs w:val="24"/>
        </w:rPr>
        <w:t xml:space="preserve">. Digitization of some our rare materials would no doubt bring wider access and make creation of new knowledge possible by researchers and scholars.  However, the digitization of existing print and analog materials would raise a number of copyright questions. Knowledge is dynamic, copyright law I believe is also constantly changing to meet new creations, technological and social changes while making room for open access initiative, exceptions and the need to reduce time  frame for public domain provisions. Therefore, it is my sincere hope that the experts would equip us with strategies to avoid </w:t>
      </w:r>
      <w:r w:rsidR="00117E8E" w:rsidRPr="00117E8E">
        <w:rPr>
          <w:rFonts w:ascii="Comic Sans MS" w:hAnsi="Comic Sans MS" w:cs="Tahoma"/>
          <w:sz w:val="24"/>
          <w:szCs w:val="24"/>
        </w:rPr>
        <w:t>misapplications,</w:t>
      </w:r>
      <w:r w:rsidRPr="00117E8E">
        <w:rPr>
          <w:rFonts w:ascii="Comic Sans MS" w:hAnsi="Comic Sans MS" w:cs="Tahoma"/>
          <w:sz w:val="24"/>
          <w:szCs w:val="24"/>
        </w:rPr>
        <w:t xml:space="preserve"> </w:t>
      </w:r>
      <w:r w:rsidR="00117E8E" w:rsidRPr="00117E8E">
        <w:rPr>
          <w:rFonts w:ascii="Comic Sans MS" w:hAnsi="Comic Sans MS" w:cs="Tahoma"/>
          <w:sz w:val="24"/>
          <w:szCs w:val="24"/>
        </w:rPr>
        <w:t>infringements and</w:t>
      </w:r>
      <w:r w:rsidRPr="00117E8E">
        <w:rPr>
          <w:rFonts w:ascii="Comic Sans MS" w:hAnsi="Comic Sans MS" w:cs="Tahoma"/>
          <w:sz w:val="24"/>
          <w:szCs w:val="24"/>
        </w:rPr>
        <w:t xml:space="preserve"> at the same </w:t>
      </w:r>
      <w:r w:rsidR="00117E8E" w:rsidRPr="00117E8E">
        <w:rPr>
          <w:rFonts w:ascii="Comic Sans MS" w:hAnsi="Comic Sans MS" w:cs="Tahoma"/>
          <w:sz w:val="24"/>
          <w:szCs w:val="24"/>
        </w:rPr>
        <w:t>time consider</w:t>
      </w:r>
      <w:r w:rsidRPr="00117E8E">
        <w:rPr>
          <w:rFonts w:ascii="Comic Sans MS" w:hAnsi="Comic Sans MS" w:cs="Tahoma"/>
          <w:sz w:val="24"/>
          <w:szCs w:val="24"/>
        </w:rPr>
        <w:t xml:space="preserve"> the need to open up Nigeria scholarly materials which are </w:t>
      </w:r>
      <w:r w:rsidR="00117E8E" w:rsidRPr="00117E8E">
        <w:rPr>
          <w:rFonts w:ascii="Comic Sans MS" w:hAnsi="Comic Sans MS" w:cs="Tahoma"/>
          <w:sz w:val="24"/>
          <w:szCs w:val="24"/>
        </w:rPr>
        <w:t>conspicuously</w:t>
      </w:r>
      <w:r w:rsidRPr="00117E8E">
        <w:rPr>
          <w:rFonts w:ascii="Comic Sans MS" w:hAnsi="Comic Sans MS" w:cs="Tahoma"/>
          <w:sz w:val="24"/>
          <w:szCs w:val="24"/>
        </w:rPr>
        <w:t xml:space="preserve"> missing in the global knowledge and information world due to copyright encumbrances.</w:t>
      </w:r>
    </w:p>
    <w:p w14:paraId="00000006" w14:textId="5A84D601" w:rsidR="00C972D9" w:rsidRPr="00117E8E" w:rsidRDefault="00A07DC2" w:rsidP="00117E8E">
      <w:pPr>
        <w:spacing w:line="360" w:lineRule="auto"/>
        <w:jc w:val="both"/>
        <w:rPr>
          <w:rFonts w:ascii="Comic Sans MS" w:hAnsi="Comic Sans MS" w:cs="Tahoma"/>
          <w:sz w:val="24"/>
          <w:szCs w:val="24"/>
        </w:rPr>
      </w:pPr>
      <w:r w:rsidRPr="00117E8E">
        <w:rPr>
          <w:rFonts w:ascii="Comic Sans MS" w:hAnsi="Comic Sans MS" w:cs="Tahoma"/>
          <w:sz w:val="24"/>
          <w:szCs w:val="24"/>
        </w:rPr>
        <w:t xml:space="preserve">My dear colleagues, let me remind us again that as librarians we need to be copyright literate in other to effectively carry out our functions in support of </w:t>
      </w:r>
      <w:r w:rsidR="00117E8E" w:rsidRPr="00117E8E">
        <w:rPr>
          <w:rFonts w:ascii="Comic Sans MS" w:hAnsi="Comic Sans MS" w:cs="Tahoma"/>
          <w:sz w:val="24"/>
          <w:szCs w:val="24"/>
        </w:rPr>
        <w:t>teaching, learning</w:t>
      </w:r>
      <w:r w:rsidRPr="00117E8E">
        <w:rPr>
          <w:rFonts w:ascii="Comic Sans MS" w:hAnsi="Comic Sans MS" w:cs="Tahoma"/>
          <w:sz w:val="24"/>
          <w:szCs w:val="24"/>
        </w:rPr>
        <w:t xml:space="preserve"> and research. IFLA code of ethics for librarians and other information workers (2012) defined copyright literacy as having sufficient copyright knowledge to be able to take well informed decisions on how to use copyright materials. It includes understanding the structure, functions and implications of the copyright system, as laws, practices and patron expectations evolve. </w:t>
      </w:r>
    </w:p>
    <w:p w14:paraId="00000007" w14:textId="77777777" w:rsidR="00C972D9" w:rsidRPr="00117E8E" w:rsidRDefault="00A07DC2" w:rsidP="00117E8E">
      <w:pPr>
        <w:spacing w:line="360" w:lineRule="auto"/>
        <w:jc w:val="both"/>
        <w:rPr>
          <w:rFonts w:ascii="Comic Sans MS" w:hAnsi="Comic Sans MS" w:cs="Tahoma"/>
          <w:sz w:val="24"/>
          <w:szCs w:val="24"/>
        </w:rPr>
      </w:pPr>
      <w:bookmarkStart w:id="1" w:name="_gjdgxs" w:colFirst="0" w:colLast="0"/>
      <w:bookmarkEnd w:id="1"/>
      <w:r w:rsidRPr="00117E8E">
        <w:rPr>
          <w:rFonts w:ascii="Comic Sans MS" w:hAnsi="Comic Sans MS" w:cs="Tahoma"/>
          <w:sz w:val="24"/>
          <w:szCs w:val="24"/>
        </w:rPr>
        <w:t>This workshop hopefully would produce confident copyright literate NLN staff. I wish us a productive workshop and thank you for listening.</w:t>
      </w:r>
    </w:p>
    <w:sectPr w:rsidR="00C972D9" w:rsidRPr="00117E8E" w:rsidSect="005764B7">
      <w:headerReference w:type="default" r:id="rId7"/>
      <w:pgSz w:w="12240" w:h="15840"/>
      <w:pgMar w:top="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136268" w14:textId="77777777" w:rsidR="003D0EA5" w:rsidRDefault="003D0EA5" w:rsidP="005764B7">
      <w:pPr>
        <w:spacing w:after="0" w:line="240" w:lineRule="auto"/>
      </w:pPr>
      <w:r>
        <w:separator/>
      </w:r>
    </w:p>
  </w:endnote>
  <w:endnote w:type="continuationSeparator" w:id="0">
    <w:p w14:paraId="7BE1BFD8" w14:textId="77777777" w:rsidR="003D0EA5" w:rsidRDefault="003D0EA5" w:rsidP="005764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7A907E" w14:textId="77777777" w:rsidR="003D0EA5" w:rsidRDefault="003D0EA5" w:rsidP="005764B7">
      <w:pPr>
        <w:spacing w:after="0" w:line="240" w:lineRule="auto"/>
      </w:pPr>
      <w:r>
        <w:separator/>
      </w:r>
    </w:p>
  </w:footnote>
  <w:footnote w:type="continuationSeparator" w:id="0">
    <w:p w14:paraId="5F07BC1E" w14:textId="77777777" w:rsidR="003D0EA5" w:rsidRDefault="003D0EA5" w:rsidP="005764B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1032E7" w14:textId="77777777" w:rsidR="005764B7" w:rsidRDefault="005764B7" w:rsidP="005764B7">
    <w:pPr>
      <w:pStyle w:val="Header"/>
      <w:tabs>
        <w:tab w:val="clear" w:pos="4680"/>
        <w:tab w:val="center" w:pos="3420"/>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9"/>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72D9"/>
    <w:rsid w:val="00117E8E"/>
    <w:rsid w:val="003D0EA5"/>
    <w:rsid w:val="005764B7"/>
    <w:rsid w:val="00605443"/>
    <w:rsid w:val="008A7CC7"/>
    <w:rsid w:val="009E1D59"/>
    <w:rsid w:val="00A07DC2"/>
    <w:rsid w:val="00C972D9"/>
    <w:rsid w:val="00DD4C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25E0702-06BD-4EEC-91A5-19D1AB1E2D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240" w:after="0"/>
      <w:outlineLvl w:val="0"/>
    </w:pPr>
    <w:rPr>
      <w:color w:val="2E75B5"/>
      <w:sz w:val="32"/>
      <w:szCs w:val="32"/>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5764B7"/>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64B7"/>
  </w:style>
  <w:style w:type="paragraph" w:styleId="Footer">
    <w:name w:val="footer"/>
    <w:basedOn w:val="Normal"/>
    <w:link w:val="FooterChar"/>
    <w:uiPriority w:val="99"/>
    <w:unhideWhenUsed/>
    <w:rsid w:val="005764B7"/>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64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Pages>
  <Words>476</Words>
  <Characters>2716</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Obiageli Dennis</dc:creator>
  <cp:lastModifiedBy>Admin</cp:lastModifiedBy>
  <cp:revision>6</cp:revision>
  <dcterms:created xsi:type="dcterms:W3CDTF">2022-09-29T08:23:00Z</dcterms:created>
  <dcterms:modified xsi:type="dcterms:W3CDTF">2022-12-19T10:05:00Z</dcterms:modified>
</cp:coreProperties>
</file>